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6418" w14:textId="77777777" w:rsidR="006C61AF" w:rsidRPr="00A07C82" w:rsidRDefault="00424769" w:rsidP="008009AB">
      <w:pPr>
        <w:pStyle w:val="Underrubrik"/>
      </w:pPr>
      <w:bookmarkStart w:id="0" w:name="_GoBack"/>
      <w:bookmarkEnd w:id="0"/>
      <w:r w:rsidRPr="00A07C82">
        <w:rPr>
          <w:rStyle w:val="RubrikChar"/>
          <w:rFonts w:eastAsia="Times"/>
          <w:caps w:val="0"/>
        </w:rPr>
        <w:t>Abstract Template</w:t>
      </w:r>
      <w:r w:rsidR="00510279" w:rsidRPr="00A07C82">
        <w:rPr>
          <w:rStyle w:val="RubrikChar"/>
          <w:rFonts w:eastAsia="Times"/>
          <w:caps w:val="0"/>
        </w:rPr>
        <w:t xml:space="preserve"> for ISB20</w:t>
      </w:r>
      <w:r w:rsidR="00104D3D" w:rsidRPr="00A07C82">
        <w:rPr>
          <w:rStyle w:val="RubrikChar"/>
          <w:rFonts w:eastAsia="Times"/>
          <w:caps w:val="0"/>
        </w:rPr>
        <w:t>21</w:t>
      </w:r>
      <w:r w:rsidRPr="00A07C82">
        <w:rPr>
          <w:rStyle w:val="RubrikChar"/>
          <w:rFonts w:eastAsia="Times"/>
          <w:caps w:val="0"/>
        </w:rPr>
        <w:t xml:space="preserve"> in Stockholm</w:t>
      </w:r>
      <w:r w:rsidR="005D0C50" w:rsidRPr="00A07C82">
        <w:rPr>
          <w:rStyle w:val="RubrikChar"/>
          <w:rFonts w:eastAsia="Times"/>
        </w:rPr>
        <w:cr/>
      </w:r>
      <w:r w:rsidR="005D0C50" w:rsidRPr="00A07C82">
        <w:rPr>
          <w:u w:val="single"/>
        </w:rPr>
        <w:cr/>
      </w:r>
      <w:r w:rsidR="00626D52" w:rsidRPr="00A07C82">
        <w:rPr>
          <w:b/>
        </w:rPr>
        <w:t>First I.</w:t>
      </w:r>
      <w:r w:rsidR="008C702F" w:rsidRPr="00A07C82">
        <w:rPr>
          <w:b/>
        </w:rPr>
        <w:t xml:space="preserve"> </w:t>
      </w:r>
      <w:r w:rsidR="00626D52" w:rsidRPr="00A07C82">
        <w:rPr>
          <w:b/>
        </w:rPr>
        <w:t>Author</w:t>
      </w:r>
      <w:r w:rsidR="00A91D29" w:rsidRPr="00A07C82">
        <w:rPr>
          <w:vertAlign w:val="superscript"/>
        </w:rPr>
        <w:t>1,2</w:t>
      </w:r>
      <w:r w:rsidR="005D0C50" w:rsidRPr="00A07C82">
        <w:t xml:space="preserve">, </w:t>
      </w:r>
      <w:r w:rsidR="00626D52" w:rsidRPr="00A07C82">
        <w:t>Second I. Author</w:t>
      </w:r>
      <w:r w:rsidR="00A91D29" w:rsidRPr="00A07C82">
        <w:rPr>
          <w:vertAlign w:val="superscript"/>
        </w:rPr>
        <w:t>2,1</w:t>
      </w:r>
    </w:p>
    <w:p w14:paraId="1446BA92" w14:textId="77777777" w:rsidR="006C61AF" w:rsidRPr="00A07C82" w:rsidRDefault="005D0C50" w:rsidP="008009AB">
      <w:pPr>
        <w:pStyle w:val="Underrubrik"/>
      </w:pPr>
      <w:r w:rsidRPr="00A07C82">
        <w:rPr>
          <w:vertAlign w:val="superscript"/>
        </w:rPr>
        <w:t>1</w:t>
      </w:r>
      <w:r w:rsidR="00104D3D" w:rsidRPr="00A07C82">
        <w:t>Biomechanics Lab</w:t>
      </w:r>
      <w:r w:rsidR="008C702F" w:rsidRPr="00A07C82">
        <w:t xml:space="preserve">, </w:t>
      </w:r>
      <w:r w:rsidR="00104D3D" w:rsidRPr="00A07C82">
        <w:t>Swedish School of Sport and Health Sciences</w:t>
      </w:r>
      <w:r w:rsidR="008C702F" w:rsidRPr="00A07C82">
        <w:t xml:space="preserve">, </w:t>
      </w:r>
      <w:r w:rsidR="00104D3D" w:rsidRPr="00A07C82">
        <w:t>Stockholm</w:t>
      </w:r>
      <w:r w:rsidR="008C702F" w:rsidRPr="00A07C82">
        <w:t xml:space="preserve">, </w:t>
      </w:r>
      <w:r w:rsidR="00104D3D" w:rsidRPr="00A07C82">
        <w:t>Sweden</w:t>
      </w:r>
    </w:p>
    <w:p w14:paraId="7870424F" w14:textId="77777777" w:rsidR="006C61AF" w:rsidRPr="00A07C82" w:rsidRDefault="005D0C50" w:rsidP="008009AB">
      <w:pPr>
        <w:pStyle w:val="Underrubrik"/>
      </w:pPr>
      <w:r w:rsidRPr="00A07C82">
        <w:rPr>
          <w:vertAlign w:val="superscript"/>
        </w:rPr>
        <w:t>2</w:t>
      </w:r>
      <w:r w:rsidR="00104D3D" w:rsidRPr="00A07C82">
        <w:t xml:space="preserve">KTH </w:t>
      </w:r>
      <w:proofErr w:type="spellStart"/>
      <w:r w:rsidR="00104D3D" w:rsidRPr="00A07C82">
        <w:t>MoveAbility</w:t>
      </w:r>
      <w:proofErr w:type="spellEnd"/>
      <w:r w:rsidR="00104D3D" w:rsidRPr="00A07C82">
        <w:t xml:space="preserve"> Lab</w:t>
      </w:r>
      <w:r w:rsidR="008C702F" w:rsidRPr="00A07C82">
        <w:t xml:space="preserve">, </w:t>
      </w:r>
      <w:r w:rsidR="00DA0D6D">
        <w:t xml:space="preserve">Dept. Engineering Mechanics, KTH </w:t>
      </w:r>
      <w:r w:rsidR="00104D3D" w:rsidRPr="00A07C82">
        <w:t>Royal Institute of Technology</w:t>
      </w:r>
      <w:r w:rsidR="008C702F" w:rsidRPr="00A07C82">
        <w:t xml:space="preserve">, </w:t>
      </w:r>
      <w:r w:rsidR="00104D3D" w:rsidRPr="00A07C82">
        <w:t>Stockholm</w:t>
      </w:r>
      <w:r w:rsidR="008C702F" w:rsidRPr="00A07C82">
        <w:t xml:space="preserve">, </w:t>
      </w:r>
      <w:r w:rsidR="00104D3D" w:rsidRPr="00A07C82">
        <w:t>Sweden</w:t>
      </w:r>
    </w:p>
    <w:p w14:paraId="05ACD7A6" w14:textId="77777777" w:rsidR="00100035" w:rsidRDefault="002F4EC9" w:rsidP="008009AB">
      <w:pPr>
        <w:pStyle w:val="Underrubrik"/>
      </w:pPr>
      <w:r w:rsidRPr="00A07C82">
        <w:t>Email</w:t>
      </w:r>
      <w:r w:rsidR="005D0C50" w:rsidRPr="00A07C82">
        <w:t>:</w:t>
      </w:r>
      <w:r w:rsidR="006C61AF" w:rsidRPr="00A07C82">
        <w:t xml:space="preserve"> </w:t>
      </w:r>
      <w:r w:rsidR="00104D3D" w:rsidRPr="00A07C82">
        <w:t>info@isb2021.com</w:t>
      </w:r>
    </w:p>
    <w:p w14:paraId="52D9B406" w14:textId="77777777" w:rsidR="00100035" w:rsidRDefault="00100035" w:rsidP="00100035"/>
    <w:p w14:paraId="04DC3747" w14:textId="77777777" w:rsidR="00100035" w:rsidRPr="00100035" w:rsidRDefault="00100035" w:rsidP="00100035">
      <w:pPr>
        <w:sectPr w:rsidR="00100035" w:rsidRPr="00100035" w:rsidSect="0071117A">
          <w:headerReference w:type="default" r:id="rId8"/>
          <w:footerReference w:type="default" r:id="rId9"/>
          <w:pgSz w:w="12242" w:h="15842" w:code="9"/>
          <w:pgMar w:top="1134" w:right="851" w:bottom="851" w:left="851" w:header="720" w:footer="720" w:gutter="0"/>
          <w:cols w:space="720"/>
        </w:sectPr>
      </w:pPr>
    </w:p>
    <w:p w14:paraId="0F416441" w14:textId="77777777" w:rsidR="0001079E" w:rsidRPr="00A07C82" w:rsidRDefault="0001079E" w:rsidP="00100035">
      <w:pPr>
        <w:pStyle w:val="Rubrik4"/>
        <w:spacing w:before="0"/>
        <w:rPr>
          <w:lang w:val="en-US"/>
        </w:rPr>
      </w:pPr>
      <w:r w:rsidRPr="00A07C82">
        <w:rPr>
          <w:lang w:val="en-US"/>
        </w:rPr>
        <w:t>Summary</w:t>
      </w:r>
    </w:p>
    <w:p w14:paraId="5AAFD3B3" w14:textId="77777777" w:rsidR="0001079E" w:rsidRPr="00A07C82" w:rsidRDefault="00BB649F" w:rsidP="0001079E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>A brief summary (1</w:t>
      </w:r>
      <w:r w:rsidR="00626D52" w:rsidRPr="00A07C82">
        <w:rPr>
          <w:rFonts w:ascii="Times New Roman" w:hAnsi="Times New Roman"/>
        </w:rPr>
        <w:t>50</w:t>
      </w:r>
      <w:r w:rsidR="00DB0278" w:rsidRPr="00A07C82">
        <w:rPr>
          <w:rFonts w:ascii="Times New Roman" w:hAnsi="Times New Roman"/>
        </w:rPr>
        <w:t xml:space="preserve"> words maximum, </w:t>
      </w:r>
      <w:r w:rsidR="00626D52" w:rsidRPr="00A07C82">
        <w:rPr>
          <w:rFonts w:ascii="Times New Roman" w:hAnsi="Times New Roman"/>
        </w:rPr>
        <w:t>plain text</w:t>
      </w:r>
      <w:r w:rsidR="0001079E" w:rsidRPr="00A07C82">
        <w:rPr>
          <w:rFonts w:ascii="Times New Roman" w:hAnsi="Times New Roman"/>
        </w:rPr>
        <w:t>) should be inc</w:t>
      </w:r>
      <w:r w:rsidR="006D0A80" w:rsidRPr="00A07C82">
        <w:rPr>
          <w:rFonts w:ascii="Times New Roman" w:hAnsi="Times New Roman"/>
        </w:rPr>
        <w:t>luded as the first section</w:t>
      </w:r>
      <w:r w:rsidR="00DB0278" w:rsidRPr="00A07C82">
        <w:rPr>
          <w:rFonts w:ascii="Times New Roman" w:hAnsi="Times New Roman"/>
        </w:rPr>
        <w:t xml:space="preserve">. The text of the summary </w:t>
      </w:r>
      <w:r w:rsidR="00626D52" w:rsidRPr="00A07C82">
        <w:rPr>
          <w:rFonts w:ascii="Times New Roman" w:hAnsi="Times New Roman"/>
        </w:rPr>
        <w:t>should</w:t>
      </w:r>
      <w:r w:rsidR="00DB0278" w:rsidRPr="00A07C82">
        <w:rPr>
          <w:rFonts w:ascii="Times New Roman" w:hAnsi="Times New Roman"/>
        </w:rPr>
        <w:t xml:space="preserve"> also be </w:t>
      </w:r>
      <w:r w:rsidR="00921EF9" w:rsidRPr="00A07C82">
        <w:rPr>
          <w:rFonts w:ascii="Times New Roman" w:hAnsi="Times New Roman"/>
        </w:rPr>
        <w:t xml:space="preserve">copied and </w:t>
      </w:r>
      <w:r w:rsidR="00DB0278" w:rsidRPr="00A07C82">
        <w:rPr>
          <w:rFonts w:ascii="Times New Roman" w:hAnsi="Times New Roman"/>
        </w:rPr>
        <w:t>pasted separately into the dedicated field within the online abstract submission system at the time of abstract submission.</w:t>
      </w:r>
      <w:r w:rsidR="00626D52" w:rsidRPr="00A07C82">
        <w:rPr>
          <w:rFonts w:ascii="Times New Roman" w:hAnsi="Times New Roman"/>
        </w:rPr>
        <w:t xml:space="preserve"> This summary will appear in the on-line program.</w:t>
      </w:r>
    </w:p>
    <w:p w14:paraId="26595BD0" w14:textId="77777777" w:rsidR="00723F46" w:rsidRPr="00A07C82" w:rsidRDefault="00510279" w:rsidP="00510279">
      <w:pPr>
        <w:pStyle w:val="Rubrik4"/>
        <w:rPr>
          <w:lang w:val="en-US"/>
        </w:rPr>
      </w:pPr>
      <w:r w:rsidRPr="00A07C82">
        <w:rPr>
          <w:lang w:val="en-US"/>
        </w:rPr>
        <w:t>Introduction</w:t>
      </w:r>
    </w:p>
    <w:p w14:paraId="4D23EF9C" w14:textId="77777777" w:rsidR="006D0A80" w:rsidRPr="00A07C82" w:rsidRDefault="006D0A80" w:rsidP="006D0A80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>This document serves as an abstract template and contains information about the abstract submission process. All abstracts must be submitted electronically via the official website of ISB 20</w:t>
      </w:r>
      <w:r w:rsidR="00921EF9" w:rsidRPr="00A07C82">
        <w:rPr>
          <w:rFonts w:ascii="Times New Roman" w:hAnsi="Times New Roman"/>
        </w:rPr>
        <w:t>21</w:t>
      </w:r>
      <w:r w:rsidRPr="00A07C82">
        <w:rPr>
          <w:rFonts w:ascii="Times New Roman" w:hAnsi="Times New Roman"/>
        </w:rPr>
        <w:t xml:space="preserve">, by the deadline indicated. </w:t>
      </w:r>
    </w:p>
    <w:p w14:paraId="76AC2496" w14:textId="77777777" w:rsidR="007360C8" w:rsidRDefault="006D0A80" w:rsidP="006D0A80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 xml:space="preserve">The abstract </w:t>
      </w:r>
      <w:r w:rsidR="00626D52" w:rsidRPr="00A07C82">
        <w:rPr>
          <w:rFonts w:ascii="Times New Roman" w:hAnsi="Times New Roman"/>
        </w:rPr>
        <w:t>should</w:t>
      </w:r>
      <w:r w:rsidRPr="00A07C82">
        <w:rPr>
          <w:rFonts w:ascii="Times New Roman" w:hAnsi="Times New Roman"/>
        </w:rPr>
        <w:t xml:space="preserve"> be prepared using the Microsoft Word template</w:t>
      </w:r>
      <w:r w:rsidR="00A07C82">
        <w:rPr>
          <w:rFonts w:ascii="Times New Roman" w:hAnsi="Times New Roman"/>
        </w:rPr>
        <w:t xml:space="preserve"> and </w:t>
      </w:r>
      <w:r w:rsidRPr="00A07C82">
        <w:rPr>
          <w:rFonts w:ascii="Times New Roman" w:hAnsi="Times New Roman"/>
        </w:rPr>
        <w:t>submitted as a PDF file</w:t>
      </w:r>
      <w:r w:rsidR="00A07C82">
        <w:rPr>
          <w:rFonts w:ascii="Times New Roman" w:hAnsi="Times New Roman"/>
        </w:rPr>
        <w:t xml:space="preserve"> of ≤</w:t>
      </w:r>
      <w:r w:rsidRPr="00A07C82">
        <w:rPr>
          <w:rFonts w:ascii="Times New Roman" w:hAnsi="Times New Roman"/>
        </w:rPr>
        <w:t xml:space="preserve">5 MB. The congress </w:t>
      </w:r>
      <w:r w:rsidR="00A07C82" w:rsidRPr="00A07C82">
        <w:rPr>
          <w:rFonts w:ascii="Times New Roman" w:hAnsi="Times New Roman"/>
        </w:rPr>
        <w:t>organizers</w:t>
      </w:r>
      <w:r w:rsidRPr="00A07C82">
        <w:rPr>
          <w:rFonts w:ascii="Times New Roman" w:hAnsi="Times New Roman"/>
        </w:rPr>
        <w:t xml:space="preserve"> reserve the right to reject abstracts that do not adhere to this template.</w:t>
      </w:r>
    </w:p>
    <w:p w14:paraId="4504846E" w14:textId="77777777" w:rsidR="005D0C50" w:rsidRPr="00A07C82" w:rsidRDefault="00510279" w:rsidP="00510279">
      <w:pPr>
        <w:pStyle w:val="Rubrik4"/>
        <w:rPr>
          <w:lang w:val="en-US"/>
        </w:rPr>
      </w:pPr>
      <w:r w:rsidRPr="00A07C82">
        <w:rPr>
          <w:lang w:val="en-US"/>
        </w:rPr>
        <w:t>Methods</w:t>
      </w:r>
    </w:p>
    <w:p w14:paraId="59594634" w14:textId="77777777" w:rsidR="007360C8" w:rsidRPr="00A07C82" w:rsidRDefault="007360C8" w:rsidP="005D0C50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>The abstract is lim</w:t>
      </w:r>
      <w:r w:rsidR="003A5690" w:rsidRPr="00A07C82">
        <w:rPr>
          <w:rFonts w:ascii="Times New Roman" w:hAnsi="Times New Roman"/>
        </w:rPr>
        <w:t xml:space="preserve">ited to one </w:t>
      </w:r>
      <w:r w:rsidR="00921EF9" w:rsidRPr="00A07C82">
        <w:rPr>
          <w:rFonts w:ascii="Times New Roman" w:hAnsi="Times New Roman"/>
        </w:rPr>
        <w:t>A4</w:t>
      </w:r>
      <w:r w:rsidR="003A5690" w:rsidRPr="00A07C82">
        <w:rPr>
          <w:rFonts w:ascii="Times New Roman" w:hAnsi="Times New Roman"/>
        </w:rPr>
        <w:t xml:space="preserve"> size page (</w:t>
      </w:r>
      <w:r w:rsidR="00921EF9" w:rsidRPr="00A07C82">
        <w:rPr>
          <w:rFonts w:ascii="Times New Roman" w:hAnsi="Times New Roman"/>
        </w:rPr>
        <w:t xml:space="preserve">210 </w:t>
      </w:r>
      <w:r w:rsidR="00921EF9" w:rsidRPr="00A07C82">
        <w:rPr>
          <w:rFonts w:ascii="Times New Roman" w:eastAsia="MS Gothic" w:hAnsi="Times New Roman"/>
          <w:color w:val="000000"/>
        </w:rPr>
        <w:t xml:space="preserve">× </w:t>
      </w:r>
      <w:r w:rsidR="00921EF9" w:rsidRPr="00A07C82">
        <w:rPr>
          <w:rFonts w:ascii="Times New Roman" w:hAnsi="Times New Roman"/>
        </w:rPr>
        <w:t xml:space="preserve">297 mm </w:t>
      </w:r>
      <w:r w:rsidR="00626D52" w:rsidRPr="00A07C82">
        <w:rPr>
          <w:rFonts w:ascii="Times New Roman" w:hAnsi="Times New Roman"/>
        </w:rPr>
        <w:t>8.</w:t>
      </w:r>
      <w:r w:rsidR="00921EF9" w:rsidRPr="00A07C82">
        <w:rPr>
          <w:rFonts w:ascii="Times New Roman" w:hAnsi="Times New Roman"/>
        </w:rPr>
        <w:t>27</w:t>
      </w:r>
      <w:r w:rsidR="00626D52" w:rsidRPr="00A07C82">
        <w:rPr>
          <w:rFonts w:ascii="Times New Roman" w:hAnsi="Times New Roman"/>
        </w:rPr>
        <w:t xml:space="preserve"> in </w:t>
      </w:r>
      <w:r w:rsidR="00626D52" w:rsidRPr="00A07C82">
        <w:rPr>
          <w:rFonts w:ascii="Times New Roman" w:eastAsia="MS Gothic" w:hAnsi="Times New Roman"/>
          <w:color w:val="000000"/>
        </w:rPr>
        <w:t>× 11</w:t>
      </w:r>
      <w:r w:rsidR="00921EF9" w:rsidRPr="00A07C82">
        <w:rPr>
          <w:rFonts w:ascii="Times New Roman" w:eastAsia="MS Gothic" w:hAnsi="Times New Roman"/>
          <w:color w:val="000000"/>
        </w:rPr>
        <w:t>.69</w:t>
      </w:r>
      <w:r w:rsidR="00626D52" w:rsidRPr="00A07C82">
        <w:rPr>
          <w:rFonts w:ascii="Times New Roman" w:eastAsia="MS Gothic" w:hAnsi="Times New Roman"/>
          <w:color w:val="000000"/>
        </w:rPr>
        <w:t xml:space="preserve"> in</w:t>
      </w:r>
      <w:r w:rsidRPr="00A07C82">
        <w:rPr>
          <w:rFonts w:ascii="Times New Roman" w:hAnsi="Times New Roman"/>
        </w:rPr>
        <w:t xml:space="preserve">), with two columns of text. </w:t>
      </w:r>
      <w:r w:rsidR="00BB649F" w:rsidRPr="00A07C82">
        <w:rPr>
          <w:rFonts w:ascii="Times New Roman" w:hAnsi="Times New Roman"/>
        </w:rPr>
        <w:t xml:space="preserve">The top margin should be 20 mm, while left, </w:t>
      </w:r>
      <w:r w:rsidRPr="00A07C82">
        <w:rPr>
          <w:rFonts w:ascii="Times New Roman" w:hAnsi="Times New Roman"/>
        </w:rPr>
        <w:t xml:space="preserve">right </w:t>
      </w:r>
      <w:r w:rsidR="00BB649F" w:rsidRPr="00A07C82">
        <w:rPr>
          <w:rFonts w:ascii="Times New Roman" w:hAnsi="Times New Roman"/>
        </w:rPr>
        <w:t xml:space="preserve">and bottom </w:t>
      </w:r>
      <w:r w:rsidRPr="00A07C82">
        <w:rPr>
          <w:rFonts w:ascii="Times New Roman" w:hAnsi="Times New Roman"/>
        </w:rPr>
        <w:t>margins should be 15 mm.</w:t>
      </w:r>
      <w:r w:rsidR="00A64839" w:rsidRPr="00A07C82">
        <w:rPr>
          <w:rFonts w:ascii="Times New Roman" w:hAnsi="Times New Roman"/>
        </w:rPr>
        <w:t xml:space="preserve"> The column wi</w:t>
      </w:r>
      <w:r w:rsidR="00BB649F" w:rsidRPr="00A07C82">
        <w:rPr>
          <w:rFonts w:ascii="Times New Roman" w:hAnsi="Times New Roman"/>
        </w:rPr>
        <w:t xml:space="preserve">dth should be </w:t>
      </w:r>
      <w:r w:rsidR="00A07C82" w:rsidRPr="00A07C82">
        <w:rPr>
          <w:rFonts w:ascii="Times New Roman" w:hAnsi="Times New Roman"/>
        </w:rPr>
        <w:t>86</w:t>
      </w:r>
      <w:r w:rsidR="00A64839" w:rsidRPr="00A07C82">
        <w:rPr>
          <w:rFonts w:ascii="Times New Roman" w:hAnsi="Times New Roman"/>
        </w:rPr>
        <w:t xml:space="preserve"> mm. </w:t>
      </w:r>
      <w:r w:rsidRPr="00A07C82">
        <w:rPr>
          <w:rFonts w:ascii="Times New Roman" w:hAnsi="Times New Roman"/>
        </w:rPr>
        <w:t>All text should be in font T</w:t>
      </w:r>
      <w:r w:rsidR="001670F8" w:rsidRPr="00A07C82">
        <w:rPr>
          <w:rFonts w:ascii="Times New Roman" w:hAnsi="Times New Roman"/>
        </w:rPr>
        <w:t>imes New Roman or Times</w:t>
      </w:r>
      <w:r w:rsidR="008C702F" w:rsidRPr="00A07C82">
        <w:rPr>
          <w:rFonts w:ascii="Times New Roman" w:hAnsi="Times New Roman"/>
        </w:rPr>
        <w:t>, size</w:t>
      </w:r>
      <w:r w:rsidR="001670F8" w:rsidRPr="00A07C82">
        <w:rPr>
          <w:rFonts w:ascii="Times New Roman" w:hAnsi="Times New Roman"/>
        </w:rPr>
        <w:t xml:space="preserve"> 10 </w:t>
      </w:r>
      <w:proofErr w:type="spellStart"/>
      <w:r w:rsidR="001670F8" w:rsidRPr="00A07C82">
        <w:rPr>
          <w:rFonts w:ascii="Times New Roman" w:hAnsi="Times New Roman"/>
        </w:rPr>
        <w:t>pt</w:t>
      </w:r>
      <w:proofErr w:type="spellEnd"/>
      <w:r w:rsidR="00A64839" w:rsidRPr="00A07C82">
        <w:rPr>
          <w:rFonts w:ascii="Times New Roman" w:hAnsi="Times New Roman"/>
        </w:rPr>
        <w:t>, except for the f</w:t>
      </w:r>
      <w:r w:rsidR="00293DED" w:rsidRPr="00A07C82">
        <w:rPr>
          <w:rFonts w:ascii="Times New Roman" w:hAnsi="Times New Roman"/>
        </w:rPr>
        <w:t>igure/table captions, which should be in size 9 pt.</w:t>
      </w:r>
    </w:p>
    <w:p w14:paraId="50E7155A" w14:textId="77777777" w:rsidR="00CE2F30" w:rsidRPr="00A07C82" w:rsidRDefault="007360C8" w:rsidP="005D0C50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 xml:space="preserve">The title </w:t>
      </w:r>
      <w:r w:rsidR="00A07C82" w:rsidRPr="00A07C82">
        <w:rPr>
          <w:rFonts w:ascii="Times New Roman" w:hAnsi="Times New Roman"/>
        </w:rPr>
        <w:t>(boldface</w:t>
      </w:r>
      <w:r w:rsidR="002F290E" w:rsidRPr="00A07C82">
        <w:rPr>
          <w:rFonts w:ascii="Times New Roman" w:hAnsi="Times New Roman"/>
        </w:rPr>
        <w:t xml:space="preserve">), authors, and author affiliations should be </w:t>
      </w:r>
      <w:r w:rsidR="008C702F" w:rsidRPr="00A07C82">
        <w:rPr>
          <w:rFonts w:ascii="Times New Roman" w:hAnsi="Times New Roman"/>
        </w:rPr>
        <w:t>cent</w:t>
      </w:r>
      <w:r w:rsidR="00A07C82">
        <w:rPr>
          <w:rFonts w:ascii="Times New Roman" w:hAnsi="Times New Roman"/>
        </w:rPr>
        <w:t>er</w:t>
      </w:r>
      <w:r w:rsidR="008C702F" w:rsidRPr="00A07C82">
        <w:rPr>
          <w:rFonts w:ascii="Times New Roman" w:hAnsi="Times New Roman"/>
        </w:rPr>
        <w:t>ed</w:t>
      </w:r>
      <w:r w:rsidR="002F290E" w:rsidRPr="00A07C82">
        <w:rPr>
          <w:rFonts w:ascii="Times New Roman" w:hAnsi="Times New Roman"/>
        </w:rPr>
        <w:t xml:space="preserve"> across the top of the page. Use numerical superscripts to distinguish authors who are from different institutions. An email address of the </w:t>
      </w:r>
      <w:r w:rsidR="00723F46" w:rsidRPr="00A07C82">
        <w:rPr>
          <w:rFonts w:ascii="Times New Roman" w:hAnsi="Times New Roman"/>
        </w:rPr>
        <w:t xml:space="preserve">corresponding </w:t>
      </w:r>
      <w:r w:rsidR="002F290E" w:rsidRPr="00A07C82">
        <w:rPr>
          <w:rFonts w:ascii="Times New Roman" w:hAnsi="Times New Roman"/>
        </w:rPr>
        <w:t xml:space="preserve">author </w:t>
      </w:r>
      <w:r w:rsidR="008C702F" w:rsidRPr="00A07C82">
        <w:rPr>
          <w:rFonts w:ascii="Times New Roman" w:hAnsi="Times New Roman"/>
        </w:rPr>
        <w:t>must</w:t>
      </w:r>
      <w:r w:rsidR="002F290E" w:rsidRPr="00A07C82">
        <w:rPr>
          <w:rFonts w:ascii="Times New Roman" w:hAnsi="Times New Roman"/>
        </w:rPr>
        <w:t xml:space="preserve"> be included.</w:t>
      </w:r>
      <w:r w:rsidR="00723F46" w:rsidRPr="00A07C82">
        <w:rPr>
          <w:rFonts w:ascii="Times New Roman" w:hAnsi="Times New Roman"/>
        </w:rPr>
        <w:t xml:space="preserve"> The </w:t>
      </w:r>
      <w:r w:rsidR="00723F46" w:rsidRPr="00A07C82">
        <w:rPr>
          <w:rFonts w:ascii="Times New Roman" w:hAnsi="Times New Roman"/>
          <w:b/>
        </w:rPr>
        <w:t>presenting author</w:t>
      </w:r>
      <w:r w:rsidR="00723F46" w:rsidRPr="00A07C82">
        <w:rPr>
          <w:rFonts w:ascii="Times New Roman" w:hAnsi="Times New Roman"/>
        </w:rPr>
        <w:t xml:space="preserve"> should be in bold</w:t>
      </w:r>
      <w:r w:rsidR="008C702F" w:rsidRPr="00A07C82">
        <w:rPr>
          <w:rFonts w:ascii="Times New Roman" w:hAnsi="Times New Roman"/>
        </w:rPr>
        <w:t>.</w:t>
      </w:r>
    </w:p>
    <w:p w14:paraId="4C2AFD14" w14:textId="77777777" w:rsidR="006D0A80" w:rsidRDefault="006D0A80" w:rsidP="009F4E08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 xml:space="preserve">The text within each column should be right- and left-justified, without paragraph indentations. The body of the manuscript should be divided into sections </w:t>
      </w:r>
      <w:r w:rsidR="00734E83" w:rsidRPr="00A07C82">
        <w:rPr>
          <w:rFonts w:ascii="Times New Roman" w:hAnsi="Times New Roman"/>
        </w:rPr>
        <w:t>such</w:t>
      </w:r>
      <w:r w:rsidRPr="00A07C82">
        <w:rPr>
          <w:rFonts w:ascii="Times New Roman" w:hAnsi="Times New Roman"/>
        </w:rPr>
        <w:t xml:space="preserve"> as Introduction, Methods, Results and Discussion, Conclusions (all words </w:t>
      </w:r>
      <w:r w:rsidR="00CA69C2" w:rsidRPr="00A07C82">
        <w:rPr>
          <w:rFonts w:ascii="Times New Roman" w:hAnsi="Times New Roman"/>
        </w:rPr>
        <w:t xml:space="preserve">capitalized </w:t>
      </w:r>
      <w:r w:rsidRPr="00A07C82">
        <w:rPr>
          <w:rFonts w:ascii="Times New Roman" w:hAnsi="Times New Roman"/>
        </w:rPr>
        <w:t xml:space="preserve">and bold). Spacing (already set in this template): </w:t>
      </w:r>
      <w:r w:rsidR="00100035">
        <w:rPr>
          <w:rFonts w:ascii="Times New Roman" w:hAnsi="Times New Roman"/>
        </w:rPr>
        <w:t xml:space="preserve">single-spaced, </w:t>
      </w:r>
      <w:r w:rsidRPr="00A07C82">
        <w:rPr>
          <w:rFonts w:ascii="Times New Roman" w:hAnsi="Times New Roman"/>
        </w:rPr>
        <w:t xml:space="preserve">5 </w:t>
      </w:r>
      <w:proofErr w:type="spellStart"/>
      <w:r w:rsidRPr="00A07C82">
        <w:rPr>
          <w:rFonts w:ascii="Times New Roman" w:hAnsi="Times New Roman"/>
        </w:rPr>
        <w:t>pt</w:t>
      </w:r>
      <w:proofErr w:type="spellEnd"/>
      <w:r w:rsidRPr="00A07C82">
        <w:rPr>
          <w:rFonts w:ascii="Times New Roman" w:hAnsi="Times New Roman"/>
        </w:rPr>
        <w:t xml:space="preserve"> for the text, 10 </w:t>
      </w:r>
      <w:proofErr w:type="spellStart"/>
      <w:r w:rsidRPr="00A07C82">
        <w:rPr>
          <w:rFonts w:ascii="Times New Roman" w:hAnsi="Times New Roman"/>
        </w:rPr>
        <w:t>pt</w:t>
      </w:r>
      <w:proofErr w:type="spellEnd"/>
      <w:r w:rsidRPr="00A07C82">
        <w:rPr>
          <w:rFonts w:ascii="Times New Roman" w:hAnsi="Times New Roman"/>
        </w:rPr>
        <w:t xml:space="preserve"> before and 5 </w:t>
      </w:r>
      <w:proofErr w:type="spellStart"/>
      <w:r w:rsidRPr="00A07C82">
        <w:rPr>
          <w:rFonts w:ascii="Times New Roman" w:hAnsi="Times New Roman"/>
        </w:rPr>
        <w:t>pt</w:t>
      </w:r>
      <w:proofErr w:type="spellEnd"/>
      <w:r w:rsidRPr="00A07C82">
        <w:rPr>
          <w:rFonts w:ascii="Times New Roman" w:hAnsi="Times New Roman"/>
        </w:rPr>
        <w:t xml:space="preserve"> after for the section headers.</w:t>
      </w:r>
    </w:p>
    <w:p w14:paraId="283BCADF" w14:textId="77777777" w:rsidR="005D0C50" w:rsidRPr="00A07C82" w:rsidRDefault="005D0C50" w:rsidP="009F4E08">
      <w:pPr>
        <w:spacing w:before="100"/>
        <w:rPr>
          <w:rStyle w:val="Rubrik4Char"/>
          <w:rFonts w:eastAsia="Times"/>
          <w:b w:val="0"/>
          <w:bCs w:val="0"/>
          <w:caps/>
          <w:szCs w:val="20"/>
          <w:lang w:val="en-US"/>
        </w:rPr>
      </w:pPr>
      <w:r w:rsidRPr="00A07C82">
        <w:rPr>
          <w:rStyle w:val="Rubrik4Char"/>
          <w:lang w:val="en-US"/>
        </w:rPr>
        <w:t>R</w:t>
      </w:r>
      <w:r w:rsidR="00510279" w:rsidRPr="00A07C82">
        <w:rPr>
          <w:rStyle w:val="Rubrik4Char"/>
          <w:lang w:val="en-US"/>
        </w:rPr>
        <w:t>esults and Discussion</w:t>
      </w:r>
    </w:p>
    <w:p w14:paraId="18E2A85A" w14:textId="77777777" w:rsidR="005D0C50" w:rsidRPr="00A07C82" w:rsidRDefault="00321103" w:rsidP="005D0C50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>A maximum of two items, f</w:t>
      </w:r>
      <w:r w:rsidR="005D0C50" w:rsidRPr="00A07C82">
        <w:rPr>
          <w:rFonts w:ascii="Times New Roman" w:hAnsi="Times New Roman"/>
        </w:rPr>
        <w:t xml:space="preserve">igures </w:t>
      </w:r>
      <w:r w:rsidRPr="00A07C82">
        <w:rPr>
          <w:rFonts w:ascii="Times New Roman" w:hAnsi="Times New Roman"/>
        </w:rPr>
        <w:t>and/or</w:t>
      </w:r>
      <w:r w:rsidR="005D0C50" w:rsidRPr="00A07C82">
        <w:rPr>
          <w:rFonts w:ascii="Times New Roman" w:hAnsi="Times New Roman"/>
        </w:rPr>
        <w:t xml:space="preserve"> tables</w:t>
      </w:r>
      <w:r w:rsidRPr="00A07C82">
        <w:rPr>
          <w:rFonts w:ascii="Times New Roman" w:hAnsi="Times New Roman"/>
        </w:rPr>
        <w:t>,</w:t>
      </w:r>
      <w:r w:rsidR="005D0C50" w:rsidRPr="00A07C82">
        <w:rPr>
          <w:rFonts w:ascii="Times New Roman" w:hAnsi="Times New Roman"/>
        </w:rPr>
        <w:t xml:space="preserve"> </w:t>
      </w:r>
      <w:r w:rsidR="00734E83" w:rsidRPr="00A07C82">
        <w:rPr>
          <w:rFonts w:ascii="Times New Roman" w:hAnsi="Times New Roman"/>
        </w:rPr>
        <w:t>are recommended</w:t>
      </w:r>
      <w:r w:rsidR="005D0C50" w:rsidRPr="00A07C82">
        <w:rPr>
          <w:rFonts w:ascii="Times New Roman" w:hAnsi="Times New Roman"/>
        </w:rPr>
        <w:t xml:space="preserve"> within the document</w:t>
      </w:r>
      <w:r w:rsidRPr="00A07C82">
        <w:rPr>
          <w:rFonts w:ascii="Times New Roman" w:hAnsi="Times New Roman"/>
        </w:rPr>
        <w:t xml:space="preserve">. The figures or tables (if </w:t>
      </w:r>
      <w:r w:rsidRPr="00A07C82">
        <w:rPr>
          <w:rFonts w:ascii="Times New Roman" w:hAnsi="Times New Roman"/>
        </w:rPr>
        <w:t xml:space="preserve">included) </w:t>
      </w:r>
      <w:r w:rsidR="00734E83" w:rsidRPr="00A07C82">
        <w:rPr>
          <w:rFonts w:ascii="Times New Roman" w:hAnsi="Times New Roman"/>
        </w:rPr>
        <w:t>should</w:t>
      </w:r>
      <w:r w:rsidRPr="00A07C82">
        <w:rPr>
          <w:rFonts w:ascii="Times New Roman" w:hAnsi="Times New Roman"/>
        </w:rPr>
        <w:t xml:space="preserve"> be placed immediately after a paragraph and</w:t>
      </w:r>
      <w:r w:rsidR="005D0C50" w:rsidRPr="00A07C82">
        <w:rPr>
          <w:rFonts w:ascii="Times New Roman" w:hAnsi="Times New Roman"/>
        </w:rPr>
        <w:t xml:space="preserve"> </w:t>
      </w:r>
      <w:r w:rsidR="00734E83" w:rsidRPr="00A07C82">
        <w:rPr>
          <w:rFonts w:ascii="Times New Roman" w:hAnsi="Times New Roman"/>
        </w:rPr>
        <w:t xml:space="preserve">should </w:t>
      </w:r>
      <w:r w:rsidR="005D0C50" w:rsidRPr="00A07C82">
        <w:rPr>
          <w:rFonts w:ascii="Times New Roman" w:hAnsi="Times New Roman"/>
        </w:rPr>
        <w:t xml:space="preserve">be referenced </w:t>
      </w:r>
      <w:r w:rsidRPr="00A07C82">
        <w:rPr>
          <w:rFonts w:ascii="Times New Roman" w:hAnsi="Times New Roman"/>
        </w:rPr>
        <w:t xml:space="preserve">parenthetically </w:t>
      </w:r>
      <w:r w:rsidR="005D0C50" w:rsidRPr="00A07C82">
        <w:rPr>
          <w:rFonts w:ascii="Times New Roman" w:hAnsi="Times New Roman"/>
        </w:rPr>
        <w:t xml:space="preserve">in the text (Figure 1). Captions </w:t>
      </w:r>
      <w:r w:rsidR="00734E83" w:rsidRPr="00A07C82">
        <w:rPr>
          <w:rFonts w:ascii="Times New Roman" w:hAnsi="Times New Roman"/>
        </w:rPr>
        <w:t xml:space="preserve">should </w:t>
      </w:r>
      <w:r w:rsidR="005D0C50" w:rsidRPr="00A07C82">
        <w:rPr>
          <w:rFonts w:ascii="Times New Roman" w:hAnsi="Times New Roman"/>
        </w:rPr>
        <w:t xml:space="preserve">be </w:t>
      </w:r>
      <w:r w:rsidRPr="00A07C82">
        <w:rPr>
          <w:rFonts w:ascii="Times New Roman" w:hAnsi="Times New Roman"/>
        </w:rPr>
        <w:t>placed below each figure</w:t>
      </w:r>
      <w:r w:rsidR="005D0C50" w:rsidRPr="00A07C82">
        <w:rPr>
          <w:rFonts w:ascii="Times New Roman" w:hAnsi="Times New Roman"/>
        </w:rPr>
        <w:t xml:space="preserve"> and above each </w:t>
      </w:r>
      <w:r w:rsidRPr="00A07C82">
        <w:rPr>
          <w:rFonts w:ascii="Times New Roman" w:hAnsi="Times New Roman"/>
        </w:rPr>
        <w:t>t</w:t>
      </w:r>
      <w:r w:rsidR="005D0C50" w:rsidRPr="00A07C82">
        <w:rPr>
          <w:rFonts w:ascii="Times New Roman" w:hAnsi="Times New Roman"/>
        </w:rPr>
        <w:t>able. Tables may extend across two columns when needed</w:t>
      </w:r>
      <w:r w:rsidR="007360C8" w:rsidRPr="00A07C82">
        <w:rPr>
          <w:rFonts w:ascii="Times New Roman" w:hAnsi="Times New Roman"/>
        </w:rPr>
        <w:t>, in which case they must be placed at the bottom of the page (Table 1)</w:t>
      </w:r>
      <w:r w:rsidR="005D0C50" w:rsidRPr="00A07C82">
        <w:rPr>
          <w:rFonts w:ascii="Times New Roman" w:hAnsi="Times New Roman"/>
        </w:rPr>
        <w:t xml:space="preserve">. </w:t>
      </w:r>
      <w:r w:rsidRPr="00A07C82">
        <w:rPr>
          <w:rFonts w:ascii="Times New Roman" w:hAnsi="Times New Roman"/>
        </w:rPr>
        <w:t xml:space="preserve">In </w:t>
      </w:r>
      <w:r w:rsidR="00A64839" w:rsidRPr="00A07C82">
        <w:rPr>
          <w:rFonts w:ascii="Times New Roman" w:hAnsi="Times New Roman"/>
        </w:rPr>
        <w:t xml:space="preserve">Microsoft </w:t>
      </w:r>
      <w:r w:rsidRPr="00A07C82">
        <w:rPr>
          <w:rFonts w:ascii="Times New Roman" w:hAnsi="Times New Roman"/>
        </w:rPr>
        <w:t>Word, u</w:t>
      </w:r>
      <w:r w:rsidR="005D0C50" w:rsidRPr="00A07C82">
        <w:rPr>
          <w:rFonts w:ascii="Times New Roman" w:hAnsi="Times New Roman"/>
        </w:rPr>
        <w:t xml:space="preserve">se “Format </w:t>
      </w:r>
      <w:r w:rsidR="005D0C50" w:rsidRPr="00A07C82">
        <w:rPr>
          <w:rFonts w:ascii="Times New Roman" w:hAnsi="Times New Roman"/>
        </w:rPr>
        <w:sym w:font="Wingdings" w:char="F0E0"/>
      </w:r>
      <w:r w:rsidR="005D0C50" w:rsidRPr="00A07C82">
        <w:rPr>
          <w:rFonts w:ascii="Times New Roman" w:hAnsi="Times New Roman"/>
        </w:rPr>
        <w:t xml:space="preserve"> Columns” to control which parts of the te</w:t>
      </w:r>
      <w:r w:rsidRPr="00A07C82">
        <w:rPr>
          <w:rFonts w:ascii="Times New Roman" w:hAnsi="Times New Roman"/>
        </w:rPr>
        <w:t xml:space="preserve">xt are in single column format. </w:t>
      </w:r>
    </w:p>
    <w:p w14:paraId="4A614848" w14:textId="77777777" w:rsidR="000A66BA" w:rsidRPr="00A07C82" w:rsidRDefault="004A45D8" w:rsidP="0001079E">
      <w:pPr>
        <w:jc w:val="center"/>
        <w:rPr>
          <w:rFonts w:ascii="Times New Roman" w:hAnsi="Times New Roman"/>
        </w:rPr>
      </w:pPr>
      <w:r w:rsidRPr="00630ACA">
        <w:rPr>
          <w:noProof/>
        </w:rPr>
        <w:drawing>
          <wp:inline distT="0" distB="0" distL="0" distR="0" wp14:anchorId="27F15446" wp14:editId="703AC47D">
            <wp:extent cx="3095625" cy="18161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1EC5DB" w14:textId="77777777" w:rsidR="005D0C50" w:rsidRPr="00A07C82" w:rsidRDefault="005D0C50" w:rsidP="003A5690">
      <w:pPr>
        <w:jc w:val="center"/>
        <w:rPr>
          <w:rFonts w:ascii="Times New Roman" w:hAnsi="Times New Roman"/>
          <w:sz w:val="18"/>
          <w:szCs w:val="18"/>
        </w:rPr>
      </w:pPr>
      <w:r w:rsidRPr="00A07C82">
        <w:rPr>
          <w:rFonts w:ascii="Times New Roman" w:hAnsi="Times New Roman"/>
          <w:b/>
          <w:sz w:val="18"/>
          <w:szCs w:val="18"/>
        </w:rPr>
        <w:t>Figure 1</w:t>
      </w:r>
      <w:r w:rsidRPr="00A07C82">
        <w:rPr>
          <w:rFonts w:ascii="Times New Roman" w:hAnsi="Times New Roman"/>
          <w:sz w:val="18"/>
          <w:szCs w:val="18"/>
        </w:rPr>
        <w:t xml:space="preserve">: </w:t>
      </w:r>
      <w:r w:rsidR="008009AB" w:rsidRPr="00A07C82">
        <w:rPr>
          <w:rFonts w:ascii="Times New Roman" w:hAnsi="Times New Roman"/>
          <w:sz w:val="18"/>
          <w:szCs w:val="18"/>
        </w:rPr>
        <w:t>E</w:t>
      </w:r>
      <w:r w:rsidR="00614B38" w:rsidRPr="00A07C82">
        <w:rPr>
          <w:rFonts w:ascii="Times New Roman" w:hAnsi="Times New Roman"/>
          <w:sz w:val="18"/>
          <w:szCs w:val="18"/>
        </w:rPr>
        <w:t>xpected abstracts for ISB</w:t>
      </w:r>
      <w:r w:rsidR="008009AB" w:rsidRPr="00A07C82">
        <w:rPr>
          <w:rFonts w:ascii="Times New Roman" w:hAnsi="Times New Roman"/>
          <w:sz w:val="18"/>
          <w:szCs w:val="18"/>
        </w:rPr>
        <w:t xml:space="preserve"> 20</w:t>
      </w:r>
      <w:r w:rsidR="00A07C82">
        <w:rPr>
          <w:rFonts w:ascii="Times New Roman" w:hAnsi="Times New Roman"/>
          <w:sz w:val="18"/>
          <w:szCs w:val="18"/>
        </w:rPr>
        <w:t>21</w:t>
      </w:r>
      <w:r w:rsidR="00614B38" w:rsidRPr="00A07C82">
        <w:rPr>
          <w:rFonts w:ascii="Times New Roman" w:hAnsi="Times New Roman"/>
          <w:sz w:val="18"/>
          <w:szCs w:val="18"/>
        </w:rPr>
        <w:t xml:space="preserve"> </w:t>
      </w:r>
      <w:r w:rsidR="008009AB" w:rsidRPr="00A07C82">
        <w:rPr>
          <w:rFonts w:ascii="Times New Roman" w:hAnsi="Times New Roman"/>
          <w:sz w:val="18"/>
          <w:szCs w:val="18"/>
        </w:rPr>
        <w:t xml:space="preserve">in </w:t>
      </w:r>
      <w:r w:rsidR="00A07C82">
        <w:rPr>
          <w:rFonts w:ascii="Times New Roman" w:hAnsi="Times New Roman"/>
          <w:sz w:val="18"/>
          <w:szCs w:val="18"/>
        </w:rPr>
        <w:t>May</w:t>
      </w:r>
      <w:r w:rsidR="008009AB" w:rsidRPr="00A07C82">
        <w:rPr>
          <w:rFonts w:ascii="Times New Roman" w:hAnsi="Times New Roman"/>
          <w:sz w:val="18"/>
          <w:szCs w:val="18"/>
        </w:rPr>
        <w:t xml:space="preserve"> 20</w:t>
      </w:r>
      <w:r w:rsidR="00A07C82">
        <w:rPr>
          <w:rFonts w:ascii="Times New Roman" w:hAnsi="Times New Roman"/>
          <w:sz w:val="18"/>
          <w:szCs w:val="18"/>
        </w:rPr>
        <w:t>20</w:t>
      </w:r>
      <w:r w:rsidR="00F45E01" w:rsidRPr="00A07C82">
        <w:rPr>
          <w:rFonts w:ascii="Times New Roman" w:hAnsi="Times New Roman"/>
          <w:sz w:val="18"/>
          <w:szCs w:val="18"/>
        </w:rPr>
        <w:t>.</w:t>
      </w:r>
    </w:p>
    <w:p w14:paraId="649911E9" w14:textId="77777777" w:rsidR="00A07C82" w:rsidRPr="00A07C82" w:rsidRDefault="00A07C82" w:rsidP="00A07C82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 xml:space="preserve">Reference citations within the text are to be made with numbers in square brackets [1,2]. References are to be formatted as illustrated below. Place the journal or book title in </w:t>
      </w:r>
      <w:r w:rsidRPr="00A07C82">
        <w:rPr>
          <w:rFonts w:ascii="Times New Roman" w:hAnsi="Times New Roman"/>
          <w:i/>
        </w:rPr>
        <w:t>Italics</w:t>
      </w:r>
      <w:r w:rsidRPr="00A07C82">
        <w:rPr>
          <w:rFonts w:ascii="Times New Roman" w:hAnsi="Times New Roman"/>
        </w:rPr>
        <w:t xml:space="preserve">, with volume numbers in </w:t>
      </w:r>
      <w:r w:rsidRPr="00A07C82">
        <w:rPr>
          <w:rFonts w:ascii="Times New Roman" w:hAnsi="Times New Roman"/>
          <w:b/>
        </w:rPr>
        <w:t>bold</w:t>
      </w:r>
      <w:r w:rsidRPr="00A07C82">
        <w:rPr>
          <w:rFonts w:ascii="Times New Roman" w:hAnsi="Times New Roman"/>
        </w:rPr>
        <w:t xml:space="preserve"> [3]. </w:t>
      </w:r>
    </w:p>
    <w:p w14:paraId="5F51100D" w14:textId="77777777" w:rsidR="005D0C50" w:rsidRPr="00A07C82" w:rsidRDefault="005D0C50" w:rsidP="00510279">
      <w:pPr>
        <w:pStyle w:val="Rubrik4"/>
        <w:rPr>
          <w:lang w:val="en-US"/>
        </w:rPr>
      </w:pPr>
      <w:r w:rsidRPr="00A07C82">
        <w:rPr>
          <w:lang w:val="en-US"/>
        </w:rPr>
        <w:t>C</w:t>
      </w:r>
      <w:r w:rsidR="00510279" w:rsidRPr="00A07C82">
        <w:rPr>
          <w:lang w:val="en-US"/>
        </w:rPr>
        <w:t>onclusions</w:t>
      </w:r>
    </w:p>
    <w:p w14:paraId="43E1BEF4" w14:textId="77777777" w:rsidR="005D0C50" w:rsidRPr="00A07C82" w:rsidRDefault="005D0C50">
      <w:pPr>
        <w:rPr>
          <w:rFonts w:ascii="Times New Roman" w:hAnsi="Times New Roman"/>
        </w:rPr>
      </w:pPr>
      <w:r w:rsidRPr="00A07C82">
        <w:rPr>
          <w:rFonts w:ascii="Times New Roman" w:hAnsi="Times New Roman"/>
        </w:rPr>
        <w:t xml:space="preserve">In the event </w:t>
      </w:r>
      <w:r w:rsidR="00E63275" w:rsidRPr="00A07C82">
        <w:rPr>
          <w:rFonts w:ascii="Times New Roman" w:hAnsi="Times New Roman"/>
        </w:rPr>
        <w:t xml:space="preserve">that </w:t>
      </w:r>
      <w:r w:rsidRPr="00A07C82">
        <w:rPr>
          <w:rFonts w:ascii="Times New Roman" w:hAnsi="Times New Roman"/>
        </w:rPr>
        <w:t xml:space="preserve">an incomplete submission is received, it </w:t>
      </w:r>
      <w:r w:rsidR="00734E83" w:rsidRPr="00A07C82">
        <w:rPr>
          <w:rFonts w:ascii="Times New Roman" w:hAnsi="Times New Roman"/>
        </w:rPr>
        <w:t>may</w:t>
      </w:r>
      <w:r w:rsidRPr="00A07C82">
        <w:rPr>
          <w:rFonts w:ascii="Times New Roman" w:hAnsi="Times New Roman"/>
        </w:rPr>
        <w:t xml:space="preserve"> be withheld from acceptance until the authors supply all required components.</w:t>
      </w:r>
      <w:r w:rsidR="00F45E01" w:rsidRPr="00A07C82">
        <w:rPr>
          <w:rFonts w:ascii="Times New Roman" w:hAnsi="Times New Roman"/>
        </w:rPr>
        <w:t xml:space="preserve"> </w:t>
      </w:r>
    </w:p>
    <w:p w14:paraId="466776A0" w14:textId="77777777" w:rsidR="00321103" w:rsidRPr="00A07C82" w:rsidRDefault="005D0C50" w:rsidP="00510279">
      <w:pPr>
        <w:pStyle w:val="Rubrik4"/>
        <w:rPr>
          <w:lang w:val="en-US"/>
        </w:rPr>
      </w:pPr>
      <w:r w:rsidRPr="00A07C82">
        <w:rPr>
          <w:lang w:val="en-US"/>
        </w:rPr>
        <w:t>A</w:t>
      </w:r>
      <w:r w:rsidR="00510279" w:rsidRPr="00A07C82">
        <w:rPr>
          <w:lang w:val="en-US"/>
        </w:rPr>
        <w:t>cknowledgments</w:t>
      </w:r>
    </w:p>
    <w:p w14:paraId="0A3EA5C1" w14:textId="77777777" w:rsidR="0008005A" w:rsidRPr="00A07C82" w:rsidRDefault="005D0C50" w:rsidP="00321103">
      <w:r w:rsidRPr="00A07C82">
        <w:rPr>
          <w:rFonts w:ascii="Times New Roman" w:hAnsi="Times New Roman"/>
        </w:rPr>
        <w:t>Acknowledgments are optional and should specify research funding</w:t>
      </w:r>
      <w:r w:rsidR="0077702C" w:rsidRPr="00A07C82">
        <w:rPr>
          <w:rFonts w:ascii="Times New Roman" w:hAnsi="Times New Roman"/>
        </w:rPr>
        <w:t xml:space="preserve"> and</w:t>
      </w:r>
      <w:r w:rsidRPr="00A07C82">
        <w:rPr>
          <w:rFonts w:ascii="Times New Roman" w:hAnsi="Times New Roman"/>
        </w:rPr>
        <w:t xml:space="preserve"> resources including </w:t>
      </w:r>
      <w:r w:rsidR="00100035" w:rsidRPr="00A07C82">
        <w:rPr>
          <w:rFonts w:ascii="Times New Roman" w:hAnsi="Times New Roman"/>
        </w:rPr>
        <w:t>organization</w:t>
      </w:r>
      <w:r w:rsidR="00F45E01" w:rsidRPr="00A07C82">
        <w:rPr>
          <w:rFonts w:ascii="Times New Roman" w:hAnsi="Times New Roman"/>
        </w:rPr>
        <w:t xml:space="preserve"> </w:t>
      </w:r>
      <w:r w:rsidR="00321103" w:rsidRPr="00A07C82">
        <w:rPr>
          <w:rFonts w:ascii="Times New Roman" w:hAnsi="Times New Roman"/>
        </w:rPr>
        <w:t xml:space="preserve">name </w:t>
      </w:r>
      <w:r w:rsidR="00F45E01" w:rsidRPr="00A07C82">
        <w:rPr>
          <w:rFonts w:ascii="Times New Roman" w:hAnsi="Times New Roman"/>
        </w:rPr>
        <w:t>and reference numbers</w:t>
      </w:r>
      <w:r w:rsidR="00321103" w:rsidRPr="00A07C82">
        <w:rPr>
          <w:rFonts w:ascii="Times New Roman" w:hAnsi="Times New Roman"/>
        </w:rPr>
        <w:t xml:space="preserve"> (if applicable)</w:t>
      </w:r>
      <w:r w:rsidR="00F45E01" w:rsidRPr="00A07C82">
        <w:rPr>
          <w:rFonts w:ascii="Times New Roman" w:hAnsi="Times New Roman"/>
        </w:rPr>
        <w:t>.</w:t>
      </w:r>
    </w:p>
    <w:p w14:paraId="2069977C" w14:textId="77777777" w:rsidR="005D0C50" w:rsidRPr="00A07C82" w:rsidRDefault="005D0C50" w:rsidP="00510279">
      <w:pPr>
        <w:pStyle w:val="Rubrik4"/>
        <w:rPr>
          <w:lang w:val="en-US"/>
        </w:rPr>
      </w:pPr>
      <w:r w:rsidRPr="00A07C82">
        <w:rPr>
          <w:lang w:val="en-US"/>
        </w:rPr>
        <w:t>R</w:t>
      </w:r>
      <w:r w:rsidR="00510279" w:rsidRPr="00A07C82">
        <w:rPr>
          <w:lang w:val="en-US"/>
        </w:rPr>
        <w:t>eferences</w:t>
      </w:r>
    </w:p>
    <w:p w14:paraId="0DE536A2" w14:textId="77777777" w:rsidR="005D0C50" w:rsidRPr="00A07C82" w:rsidRDefault="00A64839" w:rsidP="00A64839">
      <w:pPr>
        <w:pStyle w:val="References"/>
      </w:pPr>
      <w:r w:rsidRPr="00A07C82">
        <w:t xml:space="preserve">Author BC et al. (YEAR). </w:t>
      </w:r>
      <w:r w:rsidR="00734E83" w:rsidRPr="00A07C82">
        <w:rPr>
          <w:i/>
        </w:rPr>
        <w:t>Abbrev</w:t>
      </w:r>
      <w:r w:rsidR="00734E83" w:rsidRPr="00A07C82">
        <w:t xml:space="preserve">. </w:t>
      </w:r>
      <w:r w:rsidRPr="00A07C82">
        <w:rPr>
          <w:i/>
        </w:rPr>
        <w:t>Journal</w:t>
      </w:r>
      <w:r w:rsidRPr="00A07C82">
        <w:t xml:space="preserve">, </w:t>
      </w:r>
      <w:r w:rsidRPr="00A07C82">
        <w:rPr>
          <w:b/>
        </w:rPr>
        <w:t>5</w:t>
      </w:r>
      <w:r w:rsidR="00734E83" w:rsidRPr="00A07C82">
        <w:t>:</w:t>
      </w:r>
      <w:r w:rsidRPr="00A07C82">
        <w:t xml:space="preserve"> 34-36</w:t>
      </w:r>
      <w:r w:rsidR="00734E83" w:rsidRPr="00A07C82">
        <w:t>.</w:t>
      </w:r>
    </w:p>
    <w:p w14:paraId="2D6D9C60" w14:textId="77777777" w:rsidR="00A64839" w:rsidRPr="00A07C82" w:rsidRDefault="00A64839" w:rsidP="00A64839">
      <w:pPr>
        <w:pStyle w:val="References"/>
      </w:pPr>
      <w:proofErr w:type="spellStart"/>
      <w:r w:rsidRPr="00A07C82">
        <w:t>Someauthor</w:t>
      </w:r>
      <w:proofErr w:type="spellEnd"/>
      <w:r w:rsidRPr="00A07C82">
        <w:t xml:space="preserve"> PQ. </w:t>
      </w:r>
      <w:r w:rsidR="00734E83" w:rsidRPr="00A07C82">
        <w:t xml:space="preserve">(YEAR) </w:t>
      </w:r>
      <w:r w:rsidRPr="00A07C82">
        <w:rPr>
          <w:i/>
        </w:rPr>
        <w:t>Some Book Title</w:t>
      </w:r>
      <w:r w:rsidRPr="00A07C82">
        <w:t>; Publisher.</w:t>
      </w:r>
    </w:p>
    <w:p w14:paraId="6114D934" w14:textId="77777777" w:rsidR="00BF46F8" w:rsidRPr="00A07C82" w:rsidRDefault="00A64839" w:rsidP="00BF46F8">
      <w:pPr>
        <w:pStyle w:val="References"/>
      </w:pPr>
      <w:r w:rsidRPr="00A07C82">
        <w:t xml:space="preserve">Author BC and </w:t>
      </w:r>
      <w:proofErr w:type="spellStart"/>
      <w:r w:rsidRPr="00A07C82">
        <w:t>Otherauthor</w:t>
      </w:r>
      <w:proofErr w:type="spellEnd"/>
      <w:r w:rsidRPr="00A07C82">
        <w:t xml:space="preserve"> DE (YEAR). </w:t>
      </w:r>
      <w:r w:rsidRPr="00A07C82">
        <w:rPr>
          <w:i/>
        </w:rPr>
        <w:t>Journal</w:t>
      </w:r>
      <w:r w:rsidRPr="00A07C82">
        <w:t xml:space="preserve">, </w:t>
      </w:r>
      <w:r w:rsidRPr="00A07C82">
        <w:rPr>
          <w:b/>
        </w:rPr>
        <w:t>25</w:t>
      </w:r>
      <w:r w:rsidR="00734E83" w:rsidRPr="00A07C82">
        <w:t>:</w:t>
      </w:r>
      <w:r w:rsidRPr="00A07C82">
        <w:t xml:space="preserve"> 374-386.</w:t>
      </w:r>
    </w:p>
    <w:p w14:paraId="77DD80EB" w14:textId="77777777" w:rsidR="00100035" w:rsidRDefault="00100035" w:rsidP="00424769">
      <w:pPr>
        <w:jc w:val="center"/>
        <w:rPr>
          <w:b/>
          <w:sz w:val="18"/>
          <w:szCs w:val="18"/>
        </w:rPr>
        <w:sectPr w:rsidR="00100035" w:rsidSect="00100035">
          <w:type w:val="continuous"/>
          <w:pgSz w:w="12242" w:h="15842" w:code="9"/>
          <w:pgMar w:top="1134" w:right="851" w:bottom="1134" w:left="851" w:header="720" w:footer="720" w:gutter="0"/>
          <w:cols w:num="2" w:space="709"/>
        </w:sectPr>
      </w:pPr>
    </w:p>
    <w:p w14:paraId="07A7C032" w14:textId="77777777" w:rsidR="00100035" w:rsidRDefault="00100035" w:rsidP="00424769">
      <w:pPr>
        <w:jc w:val="center"/>
        <w:rPr>
          <w:b/>
          <w:sz w:val="18"/>
          <w:szCs w:val="18"/>
        </w:rPr>
      </w:pPr>
    </w:p>
    <w:p w14:paraId="4984E55A" w14:textId="77777777" w:rsidR="00424769" w:rsidRPr="00A07C82" w:rsidRDefault="00424769" w:rsidP="00424769">
      <w:pPr>
        <w:jc w:val="center"/>
        <w:rPr>
          <w:sz w:val="18"/>
          <w:szCs w:val="18"/>
        </w:rPr>
      </w:pPr>
      <w:r w:rsidRPr="00A07C82">
        <w:rPr>
          <w:b/>
          <w:sz w:val="18"/>
          <w:szCs w:val="18"/>
        </w:rPr>
        <w:t xml:space="preserve">Table 1: </w:t>
      </w:r>
      <w:r w:rsidRPr="00A07C82">
        <w:rPr>
          <w:sz w:val="18"/>
          <w:szCs w:val="18"/>
        </w:rPr>
        <w:t xml:space="preserve">Interesting data from </w:t>
      </w:r>
      <w:r w:rsidR="00DA0D6D">
        <w:rPr>
          <w:sz w:val="18"/>
          <w:szCs w:val="18"/>
        </w:rPr>
        <w:t>well-executed</w:t>
      </w:r>
      <w:r w:rsidRPr="00A07C82">
        <w:rPr>
          <w:sz w:val="18"/>
          <w:szCs w:val="18"/>
        </w:rPr>
        <w:t xml:space="preserve"> experiments. The data have been arranged in an interesting</w:t>
      </w:r>
      <w:r w:rsidR="00DA0D6D">
        <w:rPr>
          <w:sz w:val="18"/>
          <w:szCs w:val="18"/>
        </w:rPr>
        <w:t xml:space="preserve"> and clear</w:t>
      </w:r>
      <w:r w:rsidRPr="00A07C82">
        <w:rPr>
          <w:sz w:val="18"/>
          <w:szCs w:val="18"/>
        </w:rPr>
        <w:t xml:space="preserve"> manner.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026"/>
        <w:gridCol w:w="1026"/>
        <w:gridCol w:w="1026"/>
        <w:gridCol w:w="1027"/>
        <w:gridCol w:w="1026"/>
        <w:gridCol w:w="1026"/>
        <w:gridCol w:w="1027"/>
        <w:gridCol w:w="1026"/>
        <w:gridCol w:w="1027"/>
      </w:tblGrid>
      <w:tr w:rsidR="00424769" w:rsidRPr="00A07C82" w14:paraId="0C9D9406" w14:textId="77777777" w:rsidTr="00B24D2D">
        <w:trPr>
          <w:trHeight w:val="258"/>
          <w:jc w:val="center"/>
        </w:trPr>
        <w:tc>
          <w:tcPr>
            <w:tcW w:w="1031" w:type="dxa"/>
            <w:vAlign w:val="center"/>
          </w:tcPr>
          <w:p w14:paraId="0A5F8777" w14:textId="77777777" w:rsidR="00424769" w:rsidRPr="00A07C82" w:rsidRDefault="00424769" w:rsidP="00B24D2D">
            <w:pPr>
              <w:spacing w:after="0"/>
              <w:jc w:val="left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Data</w:t>
            </w:r>
          </w:p>
        </w:tc>
        <w:tc>
          <w:tcPr>
            <w:tcW w:w="1031" w:type="dxa"/>
            <w:vAlign w:val="center"/>
          </w:tcPr>
          <w:p w14:paraId="0DDC8493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234</w:t>
            </w:r>
          </w:p>
        </w:tc>
        <w:tc>
          <w:tcPr>
            <w:tcW w:w="1032" w:type="dxa"/>
            <w:vAlign w:val="center"/>
          </w:tcPr>
          <w:p w14:paraId="5FD6B28C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</w:t>
            </w:r>
            <w:r w:rsidR="00B7630B">
              <w:rPr>
                <w:sz w:val="18"/>
                <w:szCs w:val="18"/>
              </w:rPr>
              <w:t>43</w:t>
            </w:r>
          </w:p>
        </w:tc>
        <w:tc>
          <w:tcPr>
            <w:tcW w:w="1031" w:type="dxa"/>
            <w:vAlign w:val="center"/>
          </w:tcPr>
          <w:p w14:paraId="4A8C9913" w14:textId="77777777" w:rsidR="00424769" w:rsidRPr="00A07C82" w:rsidRDefault="00B7630B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32" w:type="dxa"/>
            <w:vAlign w:val="center"/>
          </w:tcPr>
          <w:p w14:paraId="0ED93D2E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2323</w:t>
            </w:r>
          </w:p>
        </w:tc>
        <w:tc>
          <w:tcPr>
            <w:tcW w:w="1031" w:type="dxa"/>
            <w:vAlign w:val="center"/>
          </w:tcPr>
          <w:p w14:paraId="3F0CC7EE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443</w:t>
            </w:r>
          </w:p>
        </w:tc>
        <w:tc>
          <w:tcPr>
            <w:tcW w:w="1031" w:type="dxa"/>
            <w:vAlign w:val="center"/>
          </w:tcPr>
          <w:p w14:paraId="685ED478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3432</w:t>
            </w:r>
          </w:p>
        </w:tc>
        <w:tc>
          <w:tcPr>
            <w:tcW w:w="1032" w:type="dxa"/>
            <w:vAlign w:val="center"/>
          </w:tcPr>
          <w:p w14:paraId="1909E5B9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234</w:t>
            </w:r>
          </w:p>
        </w:tc>
        <w:tc>
          <w:tcPr>
            <w:tcW w:w="1031" w:type="dxa"/>
            <w:vAlign w:val="center"/>
          </w:tcPr>
          <w:p w14:paraId="2BBEB3CA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3223</w:t>
            </w:r>
          </w:p>
        </w:tc>
        <w:tc>
          <w:tcPr>
            <w:tcW w:w="1032" w:type="dxa"/>
            <w:vAlign w:val="center"/>
          </w:tcPr>
          <w:p w14:paraId="4E040E18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2423</w:t>
            </w:r>
          </w:p>
        </w:tc>
      </w:tr>
      <w:tr w:rsidR="00424769" w:rsidRPr="00A07C82" w14:paraId="18B316B7" w14:textId="77777777" w:rsidTr="00B24D2D">
        <w:trPr>
          <w:trHeight w:val="258"/>
          <w:jc w:val="center"/>
        </w:trPr>
        <w:tc>
          <w:tcPr>
            <w:tcW w:w="1031" w:type="dxa"/>
            <w:vAlign w:val="center"/>
          </w:tcPr>
          <w:p w14:paraId="144473D6" w14:textId="77777777" w:rsidR="00424769" w:rsidRPr="00A07C82" w:rsidRDefault="00424769" w:rsidP="00B24D2D">
            <w:pPr>
              <w:spacing w:after="0"/>
              <w:jc w:val="left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Other</w:t>
            </w:r>
          </w:p>
        </w:tc>
        <w:tc>
          <w:tcPr>
            <w:tcW w:w="1031" w:type="dxa"/>
            <w:vAlign w:val="center"/>
          </w:tcPr>
          <w:p w14:paraId="211CA16D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234</w:t>
            </w:r>
          </w:p>
        </w:tc>
        <w:tc>
          <w:tcPr>
            <w:tcW w:w="1032" w:type="dxa"/>
            <w:vAlign w:val="center"/>
          </w:tcPr>
          <w:p w14:paraId="62698D6A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234</w:t>
            </w:r>
          </w:p>
        </w:tc>
        <w:tc>
          <w:tcPr>
            <w:tcW w:w="1031" w:type="dxa"/>
            <w:vAlign w:val="center"/>
          </w:tcPr>
          <w:p w14:paraId="06630BE7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233</w:t>
            </w:r>
          </w:p>
        </w:tc>
        <w:tc>
          <w:tcPr>
            <w:tcW w:w="1032" w:type="dxa"/>
            <w:vAlign w:val="center"/>
          </w:tcPr>
          <w:p w14:paraId="20CC6214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2323</w:t>
            </w:r>
          </w:p>
        </w:tc>
        <w:tc>
          <w:tcPr>
            <w:tcW w:w="1031" w:type="dxa"/>
            <w:vAlign w:val="center"/>
          </w:tcPr>
          <w:p w14:paraId="5BDB65D7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3243</w:t>
            </w:r>
          </w:p>
        </w:tc>
        <w:tc>
          <w:tcPr>
            <w:tcW w:w="1031" w:type="dxa"/>
            <w:vAlign w:val="center"/>
          </w:tcPr>
          <w:p w14:paraId="0ADEDB60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4342</w:t>
            </w:r>
          </w:p>
        </w:tc>
        <w:tc>
          <w:tcPr>
            <w:tcW w:w="1032" w:type="dxa"/>
            <w:vAlign w:val="center"/>
          </w:tcPr>
          <w:p w14:paraId="2292A56E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2343</w:t>
            </w:r>
          </w:p>
        </w:tc>
        <w:tc>
          <w:tcPr>
            <w:tcW w:w="1031" w:type="dxa"/>
            <w:vAlign w:val="center"/>
          </w:tcPr>
          <w:p w14:paraId="6EE11F3C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234</w:t>
            </w:r>
          </w:p>
        </w:tc>
        <w:tc>
          <w:tcPr>
            <w:tcW w:w="1032" w:type="dxa"/>
            <w:vAlign w:val="center"/>
          </w:tcPr>
          <w:p w14:paraId="4D783C6E" w14:textId="77777777" w:rsidR="00424769" w:rsidRPr="00A07C82" w:rsidRDefault="00424769" w:rsidP="00B7630B">
            <w:pPr>
              <w:spacing w:after="0"/>
              <w:jc w:val="center"/>
              <w:rPr>
                <w:sz w:val="18"/>
                <w:szCs w:val="18"/>
              </w:rPr>
            </w:pPr>
            <w:r w:rsidRPr="00A07C82">
              <w:rPr>
                <w:sz w:val="18"/>
                <w:szCs w:val="18"/>
              </w:rPr>
              <w:t>342</w:t>
            </w:r>
          </w:p>
        </w:tc>
      </w:tr>
      <w:tr w:rsidR="007772FD" w:rsidRPr="00A07C82" w14:paraId="53683B01" w14:textId="77777777" w:rsidTr="00B24D2D">
        <w:trPr>
          <w:trHeight w:val="258"/>
          <w:jc w:val="center"/>
        </w:trPr>
        <w:tc>
          <w:tcPr>
            <w:tcW w:w="1031" w:type="dxa"/>
            <w:vAlign w:val="center"/>
          </w:tcPr>
          <w:p w14:paraId="5D099EA0" w14:textId="165B68E4" w:rsidR="007772FD" w:rsidRPr="00A07C82" w:rsidRDefault="007772FD" w:rsidP="00B24D2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</w:p>
        </w:tc>
        <w:tc>
          <w:tcPr>
            <w:tcW w:w="1031" w:type="dxa"/>
            <w:vAlign w:val="center"/>
          </w:tcPr>
          <w:p w14:paraId="55175529" w14:textId="6E60B17C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032" w:type="dxa"/>
            <w:vAlign w:val="center"/>
          </w:tcPr>
          <w:p w14:paraId="7B2AFB74" w14:textId="6BE704F2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031" w:type="dxa"/>
            <w:vAlign w:val="center"/>
          </w:tcPr>
          <w:p w14:paraId="3AFD911E" w14:textId="7A0A3135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5455</w:t>
            </w:r>
          </w:p>
        </w:tc>
        <w:tc>
          <w:tcPr>
            <w:tcW w:w="1032" w:type="dxa"/>
            <w:vAlign w:val="center"/>
          </w:tcPr>
          <w:p w14:paraId="2CB50F08" w14:textId="600C9F28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031" w:type="dxa"/>
            <w:vAlign w:val="center"/>
          </w:tcPr>
          <w:p w14:paraId="390E654C" w14:textId="41EA8837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031" w:type="dxa"/>
            <w:vAlign w:val="center"/>
          </w:tcPr>
          <w:p w14:paraId="7850E1B5" w14:textId="44DE1B77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32" w:type="dxa"/>
            <w:vAlign w:val="center"/>
          </w:tcPr>
          <w:p w14:paraId="51EFD96F" w14:textId="7D058D3E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1031" w:type="dxa"/>
            <w:vAlign w:val="center"/>
          </w:tcPr>
          <w:p w14:paraId="79755AC0" w14:textId="38BA90D6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32" w:type="dxa"/>
            <w:vAlign w:val="center"/>
          </w:tcPr>
          <w:p w14:paraId="26277961" w14:textId="5983D2EF" w:rsidR="007772FD" w:rsidRPr="00A07C82" w:rsidRDefault="007772FD" w:rsidP="00B763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</w:tbl>
    <w:p w14:paraId="63F77932" w14:textId="77777777" w:rsidR="00424769" w:rsidRPr="00A07C82" w:rsidRDefault="00424769">
      <w:pPr>
        <w:rPr>
          <w:rFonts w:ascii="Times New Roman" w:hAnsi="Times New Roman"/>
        </w:rPr>
      </w:pPr>
    </w:p>
    <w:sectPr w:rsidR="00424769" w:rsidRPr="00A07C82" w:rsidSect="004A45D8">
      <w:type w:val="continuous"/>
      <w:pgSz w:w="12242" w:h="15842" w:code="9"/>
      <w:pgMar w:top="1134" w:right="851" w:bottom="85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293E" w14:textId="77777777" w:rsidR="00B03AAF" w:rsidRDefault="00B03AAF" w:rsidP="00961F2F">
      <w:r>
        <w:separator/>
      </w:r>
    </w:p>
  </w:endnote>
  <w:endnote w:type="continuationSeparator" w:id="0">
    <w:p w14:paraId="3610236D" w14:textId="77777777" w:rsidR="00B03AAF" w:rsidRDefault="00B03AAF" w:rsidP="0096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5BD3" w14:textId="77777777" w:rsidR="007730B1" w:rsidRDefault="007730B1" w:rsidP="00961F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0EEC" w14:textId="77777777" w:rsidR="00B03AAF" w:rsidRDefault="00B03AAF" w:rsidP="00961F2F">
      <w:r>
        <w:separator/>
      </w:r>
    </w:p>
  </w:footnote>
  <w:footnote w:type="continuationSeparator" w:id="0">
    <w:p w14:paraId="3D5B6F90" w14:textId="77777777" w:rsidR="00B03AAF" w:rsidRDefault="00B03AAF" w:rsidP="0096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E6B1" w14:textId="77777777" w:rsidR="007730B1" w:rsidRDefault="007730B1" w:rsidP="003A7EC7">
    <w:pPr>
      <w:pStyle w:val="Sidhuvud"/>
      <w:tabs>
        <w:tab w:val="clear" w:pos="4513"/>
        <w:tab w:val="clear" w:pos="9026"/>
        <w:tab w:val="center" w:pos="5103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08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19E6"/>
    <w:multiLevelType w:val="hybridMultilevel"/>
    <w:tmpl w:val="7EFE4376"/>
    <w:lvl w:ilvl="0" w:tplc="235A7BDE">
      <w:start w:val="9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95E"/>
    <w:multiLevelType w:val="hybridMultilevel"/>
    <w:tmpl w:val="89F86214"/>
    <w:lvl w:ilvl="0" w:tplc="32F67C0E">
      <w:start w:val="1"/>
      <w:numFmt w:val="decimal"/>
      <w:pStyle w:val="References"/>
      <w:lvlText w:val="[%1]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24FA1"/>
    <w:multiLevelType w:val="multilevel"/>
    <w:tmpl w:val="E06AB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9"/>
    <w:rsid w:val="0001079E"/>
    <w:rsid w:val="00037E5D"/>
    <w:rsid w:val="00047B9F"/>
    <w:rsid w:val="00053EF1"/>
    <w:rsid w:val="0008005A"/>
    <w:rsid w:val="000A66BA"/>
    <w:rsid w:val="000B0313"/>
    <w:rsid w:val="00100035"/>
    <w:rsid w:val="00104D3D"/>
    <w:rsid w:val="00112B71"/>
    <w:rsid w:val="001670F8"/>
    <w:rsid w:val="00176C84"/>
    <w:rsid w:val="001A03AE"/>
    <w:rsid w:val="001F2486"/>
    <w:rsid w:val="00251136"/>
    <w:rsid w:val="002758C0"/>
    <w:rsid w:val="00293DED"/>
    <w:rsid w:val="00296A7A"/>
    <w:rsid w:val="002A1F0F"/>
    <w:rsid w:val="002C5AD9"/>
    <w:rsid w:val="002F290E"/>
    <w:rsid w:val="002F4EC9"/>
    <w:rsid w:val="002F6060"/>
    <w:rsid w:val="0030461C"/>
    <w:rsid w:val="00321103"/>
    <w:rsid w:val="003A43B4"/>
    <w:rsid w:val="003A5690"/>
    <w:rsid w:val="003A7EC7"/>
    <w:rsid w:val="003D4E19"/>
    <w:rsid w:val="003D7864"/>
    <w:rsid w:val="003D7B4A"/>
    <w:rsid w:val="004024EF"/>
    <w:rsid w:val="00424769"/>
    <w:rsid w:val="00440A66"/>
    <w:rsid w:val="0047056A"/>
    <w:rsid w:val="004922D7"/>
    <w:rsid w:val="004964BC"/>
    <w:rsid w:val="00496A18"/>
    <w:rsid w:val="0049778B"/>
    <w:rsid w:val="004A45D8"/>
    <w:rsid w:val="00510279"/>
    <w:rsid w:val="005447B5"/>
    <w:rsid w:val="0056163F"/>
    <w:rsid w:val="005A03AA"/>
    <w:rsid w:val="005D0C50"/>
    <w:rsid w:val="005F6145"/>
    <w:rsid w:val="00601452"/>
    <w:rsid w:val="00606028"/>
    <w:rsid w:val="00614B38"/>
    <w:rsid w:val="00626D52"/>
    <w:rsid w:val="00643E1D"/>
    <w:rsid w:val="006543C8"/>
    <w:rsid w:val="00682060"/>
    <w:rsid w:val="006A4D98"/>
    <w:rsid w:val="006C61AF"/>
    <w:rsid w:val="006D0A80"/>
    <w:rsid w:val="006D1C8D"/>
    <w:rsid w:val="0071117A"/>
    <w:rsid w:val="00712DFB"/>
    <w:rsid w:val="0071360C"/>
    <w:rsid w:val="00723F46"/>
    <w:rsid w:val="00726CA0"/>
    <w:rsid w:val="00734E83"/>
    <w:rsid w:val="007360C8"/>
    <w:rsid w:val="0075546D"/>
    <w:rsid w:val="00762F7B"/>
    <w:rsid w:val="007730B1"/>
    <w:rsid w:val="0077702C"/>
    <w:rsid w:val="007772FD"/>
    <w:rsid w:val="0078472A"/>
    <w:rsid w:val="008009AB"/>
    <w:rsid w:val="00825E55"/>
    <w:rsid w:val="008C702F"/>
    <w:rsid w:val="00902515"/>
    <w:rsid w:val="00921EF9"/>
    <w:rsid w:val="0092392D"/>
    <w:rsid w:val="00946020"/>
    <w:rsid w:val="00950187"/>
    <w:rsid w:val="009575A1"/>
    <w:rsid w:val="00961F2F"/>
    <w:rsid w:val="00977712"/>
    <w:rsid w:val="00987B12"/>
    <w:rsid w:val="009E63B8"/>
    <w:rsid w:val="009F4E08"/>
    <w:rsid w:val="00A05CB3"/>
    <w:rsid w:val="00A07C82"/>
    <w:rsid w:val="00A41849"/>
    <w:rsid w:val="00A43EE1"/>
    <w:rsid w:val="00A64839"/>
    <w:rsid w:val="00A91D29"/>
    <w:rsid w:val="00AC102A"/>
    <w:rsid w:val="00AC2EFD"/>
    <w:rsid w:val="00B00383"/>
    <w:rsid w:val="00B03AAF"/>
    <w:rsid w:val="00B24D2D"/>
    <w:rsid w:val="00B424CE"/>
    <w:rsid w:val="00B7630B"/>
    <w:rsid w:val="00BA3345"/>
    <w:rsid w:val="00BA785D"/>
    <w:rsid w:val="00BB440D"/>
    <w:rsid w:val="00BB649F"/>
    <w:rsid w:val="00BE3DB8"/>
    <w:rsid w:val="00BF46F8"/>
    <w:rsid w:val="00C02111"/>
    <w:rsid w:val="00C02BCF"/>
    <w:rsid w:val="00C160AF"/>
    <w:rsid w:val="00C251EE"/>
    <w:rsid w:val="00C4020F"/>
    <w:rsid w:val="00C80091"/>
    <w:rsid w:val="00CA285C"/>
    <w:rsid w:val="00CA69C2"/>
    <w:rsid w:val="00CC55C6"/>
    <w:rsid w:val="00CD44A3"/>
    <w:rsid w:val="00CE18BC"/>
    <w:rsid w:val="00CE2F30"/>
    <w:rsid w:val="00CE2F31"/>
    <w:rsid w:val="00CF364A"/>
    <w:rsid w:val="00D1704C"/>
    <w:rsid w:val="00D22767"/>
    <w:rsid w:val="00D27829"/>
    <w:rsid w:val="00D557AE"/>
    <w:rsid w:val="00D753DA"/>
    <w:rsid w:val="00D77281"/>
    <w:rsid w:val="00D8544C"/>
    <w:rsid w:val="00DA0D6D"/>
    <w:rsid w:val="00DB0278"/>
    <w:rsid w:val="00DB089C"/>
    <w:rsid w:val="00E138C5"/>
    <w:rsid w:val="00E23A90"/>
    <w:rsid w:val="00E35E7E"/>
    <w:rsid w:val="00E605EA"/>
    <w:rsid w:val="00E63275"/>
    <w:rsid w:val="00E80999"/>
    <w:rsid w:val="00E84AF1"/>
    <w:rsid w:val="00EA0A29"/>
    <w:rsid w:val="00EB59F4"/>
    <w:rsid w:val="00EC60D5"/>
    <w:rsid w:val="00EE579C"/>
    <w:rsid w:val="00EF23ED"/>
    <w:rsid w:val="00F315D1"/>
    <w:rsid w:val="00F45E01"/>
    <w:rsid w:val="00F46B3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6BF25A"/>
  <w15:chartTrackingRefBased/>
  <w15:docId w15:val="{882DF567-36EB-FB41-8F9C-6B82850E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A80"/>
    <w:pPr>
      <w:spacing w:after="100"/>
      <w:jc w:val="both"/>
    </w:pPr>
    <w:rPr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7056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7056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7056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510279"/>
    <w:pPr>
      <w:keepNext/>
      <w:spacing w:before="100"/>
      <w:outlineLvl w:val="3"/>
    </w:pPr>
    <w:rPr>
      <w:rFonts w:ascii="Times New Roman" w:eastAsia="MS Mincho" w:hAnsi="Times New Roman"/>
      <w:b/>
      <w:bCs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1">
    <w:name w:val="Medium Grid 31"/>
    <w:basedOn w:val="Normaltabell"/>
    <w:uiPriority w:val="69"/>
    <w:rsid w:val="003B14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632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63275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FF234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234E"/>
    <w:rPr>
      <w:szCs w:val="24"/>
    </w:rPr>
  </w:style>
  <w:style w:type="character" w:customStyle="1" w:styleId="KommentarerChar">
    <w:name w:val="Kommentarer Char"/>
    <w:link w:val="Kommentarer"/>
    <w:uiPriority w:val="99"/>
    <w:semiHidden/>
    <w:rsid w:val="00FF234E"/>
    <w:rPr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234E"/>
    <w:rPr>
      <w:b/>
      <w:bCs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FF234E"/>
    <w:rPr>
      <w:b/>
      <w:bCs/>
      <w:sz w:val="24"/>
      <w:szCs w:val="24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61F2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961F2F"/>
    <w:rPr>
      <w:sz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961F2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961F2F"/>
    <w:rPr>
      <w:sz w:val="24"/>
      <w:lang w:val="en-US" w:eastAsia="en-US"/>
    </w:rPr>
  </w:style>
  <w:style w:type="character" w:styleId="Hyperlnk">
    <w:name w:val="Hyperlink"/>
    <w:uiPriority w:val="99"/>
    <w:unhideWhenUsed/>
    <w:rsid w:val="006C61AF"/>
    <w:rPr>
      <w:color w:val="0563C1"/>
      <w:u w:val="single"/>
    </w:rPr>
  </w:style>
  <w:style w:type="character" w:customStyle="1" w:styleId="Rubrik1Char">
    <w:name w:val="Rubrik 1 Char"/>
    <w:link w:val="Rubrik1"/>
    <w:uiPriority w:val="9"/>
    <w:rsid w:val="0047056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47056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rsid w:val="0047056A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510279"/>
    <w:rPr>
      <w:rFonts w:ascii="Times New Roman" w:eastAsia="MS Mincho" w:hAnsi="Times New Roman"/>
      <w:b/>
      <w:bCs/>
      <w:szCs w:val="28"/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8C702F"/>
    <w:pPr>
      <w:spacing w:after="0"/>
      <w:jc w:val="center"/>
      <w:outlineLvl w:val="0"/>
    </w:pPr>
    <w:rPr>
      <w:rFonts w:ascii="Times New Roman" w:eastAsia="Times New Roman" w:hAnsi="Times New Roman"/>
      <w:b/>
      <w:bCs/>
      <w:caps/>
      <w:kern w:val="28"/>
      <w:szCs w:val="32"/>
    </w:rPr>
  </w:style>
  <w:style w:type="character" w:customStyle="1" w:styleId="RubrikChar">
    <w:name w:val="Rubrik Char"/>
    <w:link w:val="Rubrik"/>
    <w:uiPriority w:val="10"/>
    <w:rsid w:val="008C702F"/>
    <w:rPr>
      <w:rFonts w:ascii="Times New Roman" w:eastAsia="Times New Roman" w:hAnsi="Times New Roman" w:cs="Times New Roman"/>
      <w:b/>
      <w:bCs/>
      <w:caps/>
      <w:kern w:val="28"/>
      <w:szCs w:val="32"/>
      <w:lang w:val="en-US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09AB"/>
    <w:pPr>
      <w:spacing w:after="0"/>
      <w:jc w:val="center"/>
      <w:outlineLvl w:val="1"/>
    </w:pPr>
    <w:rPr>
      <w:rFonts w:ascii="Times New Roman" w:eastAsia="Times New Roman" w:hAnsi="Times New Roman"/>
      <w:szCs w:val="24"/>
    </w:rPr>
  </w:style>
  <w:style w:type="character" w:customStyle="1" w:styleId="UnderrubrikChar">
    <w:name w:val="Underrubrik Char"/>
    <w:link w:val="Underrubrik"/>
    <w:uiPriority w:val="11"/>
    <w:rsid w:val="008009AB"/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References">
    <w:name w:val="References"/>
    <w:basedOn w:val="Normal"/>
    <w:qFormat/>
    <w:rsid w:val="00A64839"/>
    <w:pPr>
      <w:numPr>
        <w:numId w:val="1"/>
      </w:numPr>
      <w:spacing w:after="0"/>
      <w:ind w:left="357" w:hanging="35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6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38635170603675"/>
          <c:y val="4.5081967213114756E-2"/>
          <c:w val="0.85561364829396325"/>
          <c:h val="0.8750477604233897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# abstracts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>
                  <a:lumMod val="50000"/>
                </a:schemeClr>
              </a:solidFill>
            </a:ln>
            <a:effectLst/>
            <a:sp3d>
              <a:contourClr>
                <a:schemeClr val="bg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9A-C147-8592-0213A2059CA0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9A-C147-8592-0213A2059CA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9A-C147-8592-0213A2059CA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  <a:sp3d>
                <a:contourClr>
                  <a:schemeClr val="bg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9A-C147-8592-0213A2059CA0}"/>
              </c:ext>
            </c:extLst>
          </c:dPt>
          <c:cat>
            <c:strRef>
              <c:f>Sheet1!$B$2:$E$2</c:f>
              <c:strCache>
                <c:ptCount val="4"/>
                <c:pt idx="0">
                  <c:v>May 1-6</c:v>
                </c:pt>
                <c:pt idx="1">
                  <c:v>May 7-15 </c:v>
                </c:pt>
                <c:pt idx="2">
                  <c:v>May 16-22</c:v>
                </c:pt>
                <c:pt idx="3">
                  <c:v>May 23-31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400</c:v>
                </c:pt>
                <c:pt idx="1">
                  <c:v>450</c:v>
                </c:pt>
                <c:pt idx="2">
                  <c:v>600</c:v>
                </c:pt>
                <c:pt idx="3">
                  <c:v>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9A-C147-8592-0213A2059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841728"/>
        <c:axId val="781748048"/>
        <c:axId val="0"/>
      </c:bar3DChart>
      <c:catAx>
        <c:axId val="78184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1748048"/>
        <c:crosses val="autoZero"/>
        <c:auto val="1"/>
        <c:lblAlgn val="ctr"/>
        <c:lblOffset val="100"/>
        <c:noMultiLvlLbl val="0"/>
      </c:catAx>
      <c:valAx>
        <c:axId val="78174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700"/>
                  <a:t>#</a:t>
                </a:r>
                <a:r>
                  <a:rPr lang="en-GB" sz="700" baseline="0"/>
                  <a:t> abstracts</a:t>
                </a:r>
                <a:endParaRPr lang="en-GB" sz="7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8184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96DA-173C-4B44-BD0C-F64E29A8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GUIDELINES FOR 2007 ISB CONGRESS</vt:lpstr>
      <vt:lpstr>SUBMISSION GUIDELINES FOR 2007 ISB CONGRESS</vt:lpstr>
    </vt:vector>
  </TitlesOfParts>
  <Company>NCKU</Company>
  <LinksUpToDate>false</LinksUpToDate>
  <CharactersWithSpaces>3671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2007 ISB CONGRESS</dc:title>
  <dc:subject/>
  <dc:creator>ch</dc:creator>
  <cp:keywords/>
  <cp:lastModifiedBy>Pärnilla Thompson</cp:lastModifiedBy>
  <cp:revision>2</cp:revision>
  <cp:lastPrinted>2018-10-31T17:27:00Z</cp:lastPrinted>
  <dcterms:created xsi:type="dcterms:W3CDTF">2020-04-24T08:47:00Z</dcterms:created>
  <dcterms:modified xsi:type="dcterms:W3CDTF">2020-04-24T08:47:00Z</dcterms:modified>
</cp:coreProperties>
</file>